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8456C" w14:textId="77777777" w:rsidR="00966AC5" w:rsidRDefault="00966AC5" w:rsidP="008E718D">
      <w:pPr>
        <w:spacing w:after="0"/>
      </w:pPr>
    </w:p>
    <w:p w14:paraId="4DCBF43C" w14:textId="61B75541" w:rsidR="00966AC5" w:rsidRDefault="00966AC5" w:rsidP="00271531">
      <w:pPr>
        <w:spacing w:after="0" w:line="240" w:lineRule="auto"/>
        <w:jc w:val="center"/>
        <w:rPr>
          <w:b/>
          <w:sz w:val="28"/>
          <w:szCs w:val="28"/>
        </w:rPr>
      </w:pPr>
      <w:r w:rsidRPr="008131B6">
        <w:rPr>
          <w:b/>
          <w:sz w:val="28"/>
          <w:szCs w:val="28"/>
        </w:rPr>
        <w:t>Site Review Plan</w:t>
      </w:r>
    </w:p>
    <w:p w14:paraId="24657DE3" w14:textId="09ABB5EB" w:rsidR="00271531" w:rsidRPr="00271531" w:rsidRDefault="00271531" w:rsidP="0046353A">
      <w:pPr>
        <w:spacing w:after="120" w:line="240" w:lineRule="auto"/>
        <w:jc w:val="center"/>
        <w:rPr>
          <w:b/>
          <w:i/>
          <w:sz w:val="24"/>
          <w:szCs w:val="24"/>
        </w:rPr>
      </w:pPr>
      <w:r w:rsidRPr="00271531">
        <w:rPr>
          <w:b/>
          <w:i/>
          <w:sz w:val="24"/>
          <w:szCs w:val="24"/>
        </w:rPr>
        <w:t>Revised</w:t>
      </w:r>
      <w:r w:rsidR="005B1FFB">
        <w:rPr>
          <w:b/>
          <w:i/>
          <w:sz w:val="24"/>
          <w:szCs w:val="24"/>
        </w:rPr>
        <w:t>:</w:t>
      </w:r>
      <w:r w:rsidRPr="00271531">
        <w:rPr>
          <w:b/>
          <w:i/>
          <w:sz w:val="24"/>
          <w:szCs w:val="24"/>
        </w:rPr>
        <w:t xml:space="preserve"> </w:t>
      </w:r>
      <w:r w:rsidR="00DD2F28">
        <w:rPr>
          <w:b/>
          <w:i/>
          <w:sz w:val="24"/>
          <w:szCs w:val="24"/>
        </w:rPr>
        <w:t>03/20/2026</w:t>
      </w:r>
    </w:p>
    <w:p w14:paraId="649B2A01" w14:textId="77777777" w:rsidR="008131B6" w:rsidRPr="001D7BFE" w:rsidRDefault="001D7BFE" w:rsidP="001D7BFE">
      <w:r w:rsidRPr="001D7BFE">
        <w:t>Date:</w:t>
      </w:r>
      <w:r w:rsidR="001B4DC1">
        <w:t xml:space="preserve"> </w:t>
      </w:r>
      <w:r>
        <w:t>______________</w:t>
      </w:r>
      <w:r w:rsidR="00195F13">
        <w:t xml:space="preserve">           </w:t>
      </w:r>
      <w:r w:rsidR="00195F13">
        <w:tab/>
        <w:t>Lot Number: __________</w:t>
      </w:r>
    </w:p>
    <w:p w14:paraId="2FA75F93" w14:textId="2FE25902" w:rsidR="00966AC5" w:rsidRDefault="00966AC5" w:rsidP="00966AC5">
      <w:r>
        <w:t>Lot Owner: __________</w:t>
      </w:r>
      <w:r w:rsidR="00C14FE8">
        <w:t>____</w:t>
      </w:r>
      <w:r>
        <w:t>_______________________</w:t>
      </w:r>
      <w:r w:rsidR="00195F13">
        <w:t xml:space="preserve">   </w:t>
      </w:r>
      <w:r w:rsidR="00195F13" w:rsidRPr="00CA41D7">
        <w:t>Email: _______________________________</w:t>
      </w:r>
      <w:r w:rsidRPr="00CA41D7">
        <w:t xml:space="preserve"> </w:t>
      </w:r>
    </w:p>
    <w:p w14:paraId="430A63DE" w14:textId="56A5DD01" w:rsidR="00195F13" w:rsidRDefault="00AF7AF2" w:rsidP="00966AC5">
      <w:r w:rsidRPr="00CA41D7">
        <w:t>Phone No: _______</w:t>
      </w:r>
      <w:r w:rsidR="00C14FE8">
        <w:t>____</w:t>
      </w:r>
      <w:r w:rsidRPr="00CA41D7">
        <w:t>__________</w:t>
      </w:r>
      <w:r w:rsidR="00195F13" w:rsidRPr="00CA41D7">
        <w:t xml:space="preserve">     </w:t>
      </w:r>
      <w:r w:rsidR="006A0F49" w:rsidRPr="00CA41D7">
        <w:t>Estimated</w:t>
      </w:r>
      <w:r w:rsidR="00195F13" w:rsidRPr="00CA41D7">
        <w:t xml:space="preserve"> Date of Completion </w:t>
      </w:r>
      <w:r w:rsidRPr="00CA41D7">
        <w:t>(</w:t>
      </w:r>
      <w:r w:rsidR="00195F13" w:rsidRPr="00CA41D7">
        <w:t>After Approval</w:t>
      </w:r>
      <w:r w:rsidRPr="00CA41D7">
        <w:t>)</w:t>
      </w:r>
      <w:r w:rsidR="00195F13" w:rsidRPr="00CA41D7">
        <w:t>: _____________</w:t>
      </w:r>
    </w:p>
    <w:p w14:paraId="00A610D9" w14:textId="7CE4AC1F" w:rsidR="00966AC5" w:rsidRDefault="00966AC5" w:rsidP="00966AC5">
      <w:r>
        <w:t xml:space="preserve">Describe </w:t>
      </w:r>
      <w:r w:rsidR="00C14FE8">
        <w:t>A</w:t>
      </w:r>
      <w:r>
        <w:t>ddition</w:t>
      </w:r>
      <w:r w:rsidR="00E94C98">
        <w:t>s</w:t>
      </w:r>
      <w:r>
        <w:t xml:space="preserve"> and/or </w:t>
      </w:r>
      <w:r w:rsidR="00C14FE8">
        <w:t>I</w:t>
      </w:r>
      <w:r>
        <w:t>mprovements</w:t>
      </w:r>
      <w:r w:rsidR="00447F0C">
        <w:t xml:space="preserve">, </w:t>
      </w:r>
      <w:r w:rsidR="00C14FE8">
        <w:t>L</w:t>
      </w:r>
      <w:r w:rsidR="00E94C98">
        <w:t>andscaping</w:t>
      </w:r>
      <w:r w:rsidR="00D84C7B">
        <w:t>, E</w:t>
      </w:r>
      <w:r w:rsidR="00447F0C">
        <w:t>tc.</w:t>
      </w:r>
      <w:r>
        <w:t>:</w:t>
      </w:r>
      <w:r w:rsidRPr="008E718D">
        <w:t xml:space="preserve"> </w:t>
      </w:r>
    </w:p>
    <w:p w14:paraId="7DE0F619" w14:textId="410BD566" w:rsidR="00966AC5" w:rsidRDefault="00966AC5" w:rsidP="00966AC5">
      <w:r>
        <w:t>_________________________</w:t>
      </w:r>
      <w:r w:rsidR="00823323">
        <w:t>____</w:t>
      </w:r>
      <w:r>
        <w:t>_______________________________________________</w:t>
      </w:r>
      <w:r w:rsidR="008131B6">
        <w:t>_________</w:t>
      </w:r>
      <w:r>
        <w:t xml:space="preserve"> </w:t>
      </w:r>
    </w:p>
    <w:p w14:paraId="3A4E0FCD" w14:textId="246A749B" w:rsidR="00966AC5" w:rsidRDefault="00966AC5" w:rsidP="00966AC5">
      <w:r>
        <w:t>_____________________________</w:t>
      </w:r>
      <w:r w:rsidR="00823323">
        <w:t>____</w:t>
      </w:r>
      <w:r>
        <w:t>___________________________________________</w:t>
      </w:r>
      <w:r w:rsidR="008131B6">
        <w:t>_________</w:t>
      </w:r>
      <w:r>
        <w:t xml:space="preserve"> </w:t>
      </w:r>
    </w:p>
    <w:p w14:paraId="5FC0EE15" w14:textId="7A43D543" w:rsidR="00966AC5" w:rsidRDefault="00966AC5" w:rsidP="00966AC5">
      <w:r>
        <w:t>_________________________________</w:t>
      </w:r>
      <w:r w:rsidR="00823323">
        <w:t>____</w:t>
      </w:r>
      <w:r>
        <w:t>________</w:t>
      </w:r>
      <w:r w:rsidR="008131B6">
        <w:t>________________________________________</w:t>
      </w:r>
    </w:p>
    <w:p w14:paraId="077A87D4" w14:textId="00557C68" w:rsidR="00966AC5" w:rsidRDefault="00966AC5" w:rsidP="00966AC5">
      <w:r>
        <w:t>_____________________________________</w:t>
      </w:r>
      <w:r w:rsidR="00823323">
        <w:t>____</w:t>
      </w:r>
      <w:r>
        <w:t>___________________________________</w:t>
      </w:r>
      <w:r w:rsidR="008131B6">
        <w:t>_________</w:t>
      </w:r>
      <w:r>
        <w:t xml:space="preserve"> </w:t>
      </w:r>
    </w:p>
    <w:p w14:paraId="02B98E96" w14:textId="5A70A86E" w:rsidR="008131B6" w:rsidRDefault="008131B6">
      <w:r>
        <w:t>_________________________________________</w:t>
      </w:r>
      <w:r w:rsidR="00823323">
        <w:t>____</w:t>
      </w:r>
      <w:r>
        <w:t>________________________________________</w:t>
      </w:r>
    </w:p>
    <w:p w14:paraId="239FB74F" w14:textId="5536E879" w:rsidR="00D540A9" w:rsidRDefault="00D540A9">
      <w:r>
        <w:t>_____________________________________________</w:t>
      </w:r>
      <w:r w:rsidR="00823323">
        <w:t>____</w:t>
      </w:r>
      <w:r>
        <w:t>____________________________________</w:t>
      </w:r>
    </w:p>
    <w:p w14:paraId="414808A0" w14:textId="0F35E901" w:rsidR="00CC08F8" w:rsidRDefault="00CC08F8">
      <w:r>
        <w:t>_________________________________________________</w:t>
      </w:r>
      <w:r w:rsidR="00823323">
        <w:t>____</w:t>
      </w:r>
      <w:r>
        <w:t>________________________________</w:t>
      </w:r>
    </w:p>
    <w:p w14:paraId="037FB214" w14:textId="63EF97EB" w:rsidR="008131B6" w:rsidRDefault="00CC08F8" w:rsidP="00966AC5">
      <w:r>
        <w:t>_____________________________________________________</w:t>
      </w:r>
      <w:r w:rsidR="00823323">
        <w:t>____</w:t>
      </w:r>
      <w:r>
        <w:t>____________________________</w:t>
      </w:r>
    </w:p>
    <w:p w14:paraId="54DF5579" w14:textId="5C5E3E18" w:rsidR="001D7BFE" w:rsidRDefault="004B4393" w:rsidP="004A3303">
      <w:pPr>
        <w:jc w:val="both"/>
      </w:pPr>
      <w:r>
        <w:t xml:space="preserve">On </w:t>
      </w:r>
      <w:r w:rsidR="00845D62">
        <w:t xml:space="preserve">an </w:t>
      </w:r>
      <w:r>
        <w:t>attached sheet</w:t>
      </w:r>
      <w:r w:rsidR="00966AC5">
        <w:t>, provide detailed drawing</w:t>
      </w:r>
      <w:r w:rsidR="003A3AA4">
        <w:t>(s)</w:t>
      </w:r>
      <w:r w:rsidR="00966AC5">
        <w:t xml:space="preserve"> of additions and/or improvements to lot</w:t>
      </w:r>
      <w:r w:rsidR="00845D62">
        <w:t xml:space="preserve"> with dimensions and reference points</w:t>
      </w:r>
      <w:r w:rsidR="00966AC5">
        <w:t xml:space="preserve">. </w:t>
      </w:r>
      <w:r w:rsidR="003A3AA4">
        <w:t xml:space="preserve"> </w:t>
      </w:r>
      <w:r w:rsidR="00966AC5">
        <w:t>Provide distances between landscape additions from shed, concrete pavement, existing trees, landscaping, etc. (</w:t>
      </w:r>
      <w:r w:rsidR="003A3AA4">
        <w:t>a</w:t>
      </w:r>
      <w:r w:rsidR="00966AC5">
        <w:t xml:space="preserve"> minimum of </w:t>
      </w:r>
      <w:r w:rsidR="00C40ED6">
        <w:t>75</w:t>
      </w:r>
      <w:r w:rsidR="008E718D">
        <w:t>”</w:t>
      </w:r>
      <w:r w:rsidR="00966AC5">
        <w:t xml:space="preserve"> is r</w:t>
      </w:r>
      <w:r w:rsidR="00C40ED6">
        <w:t>ecommended for mower clearance)</w:t>
      </w:r>
      <w:r w:rsidR="003A3AA4">
        <w:t>.</w:t>
      </w:r>
    </w:p>
    <w:p w14:paraId="16DEE33E" w14:textId="26047AA5" w:rsidR="008E718D" w:rsidRPr="00CA41D7" w:rsidRDefault="0026395E" w:rsidP="004A3303">
      <w:pPr>
        <w:jc w:val="both"/>
        <w:rPr>
          <w:rStyle w:val="Emphasis"/>
          <w:b/>
          <w:i w:val="0"/>
        </w:rPr>
      </w:pPr>
      <w:r w:rsidRPr="0026395E">
        <w:rPr>
          <w:b/>
        </w:rPr>
        <w:t>Special Provisions</w:t>
      </w:r>
      <w:r w:rsidRPr="0026395E">
        <w:t xml:space="preserve">:  </w:t>
      </w:r>
      <w:r w:rsidR="008E718D" w:rsidRPr="008E718D">
        <w:rPr>
          <w:rStyle w:val="Emphasis"/>
          <w:i w:val="0"/>
        </w:rPr>
        <w:t>The lot owner assumes total responsibility and liability for damages or injuries caused during construction or change process.  It is the lot owner's responsibility to ensure they have identified the location of all underground services such as power, water lines and cables before starting any excavation.  Owners are responsible for ensuring that all contractor</w:t>
      </w:r>
      <w:r w:rsidR="00051128">
        <w:rPr>
          <w:rStyle w:val="Emphasis"/>
          <w:i w:val="0"/>
        </w:rPr>
        <w:t>s</w:t>
      </w:r>
      <w:r w:rsidR="008E718D" w:rsidRPr="008E718D">
        <w:rPr>
          <w:rStyle w:val="Emphasis"/>
          <w:i w:val="0"/>
        </w:rPr>
        <w:t xml:space="preserve"> and subcontractors are properly insured.</w:t>
      </w:r>
      <w:r w:rsidR="00195F13">
        <w:rPr>
          <w:rStyle w:val="Emphasis"/>
          <w:i w:val="0"/>
        </w:rPr>
        <w:t xml:space="preserve">  </w:t>
      </w:r>
      <w:r w:rsidR="00195F13" w:rsidRPr="00CA41D7">
        <w:rPr>
          <w:rStyle w:val="Emphasis"/>
          <w:b/>
          <w:i w:val="0"/>
        </w:rPr>
        <w:t>Owners are responsible for ensuring all debris, demolition material, etc. are disposed of properly</w:t>
      </w:r>
      <w:r w:rsidR="00F500F2" w:rsidRPr="00CA41D7">
        <w:rPr>
          <w:rStyle w:val="Emphasis"/>
          <w:b/>
          <w:i w:val="0"/>
        </w:rPr>
        <w:t>,</w:t>
      </w:r>
      <w:r w:rsidR="00195F13" w:rsidRPr="00CA41D7">
        <w:rPr>
          <w:rStyle w:val="Emphasis"/>
          <w:b/>
          <w:i w:val="0"/>
        </w:rPr>
        <w:t xml:space="preserve"> off site.</w:t>
      </w:r>
    </w:p>
    <w:p w14:paraId="7FC084A8" w14:textId="7C9D7BAA" w:rsidR="0026395E" w:rsidRDefault="0026395E" w:rsidP="004A3303">
      <w:pPr>
        <w:jc w:val="both"/>
      </w:pPr>
      <w:r w:rsidRPr="0026395E">
        <w:t xml:space="preserve">The </w:t>
      </w:r>
      <w:r w:rsidR="00D26CA4">
        <w:t>Site Review Committee</w:t>
      </w:r>
      <w:r w:rsidRPr="0026395E">
        <w:t xml:space="preserve"> approve</w:t>
      </w:r>
      <w:r w:rsidR="00195F13">
        <w:t>s</w:t>
      </w:r>
      <w:r w:rsidRPr="0026395E">
        <w:t xml:space="preserve"> the site review plan as presented with the attached construction drawing.  Any changes to this plan require submission of a revised site review plan and will be subject to </w:t>
      </w:r>
      <w:r w:rsidR="00D26CA4">
        <w:t>SRC</w:t>
      </w:r>
      <w:r w:rsidRPr="0026395E">
        <w:t xml:space="preserve"> review and further approval.  This approval requires all construction </w:t>
      </w:r>
      <w:r w:rsidR="00D7728A">
        <w:t xml:space="preserve">comply with the PMO Bylaws </w:t>
      </w:r>
      <w:r w:rsidR="00FE4FB4">
        <w:t xml:space="preserve">as </w:t>
      </w:r>
      <w:r w:rsidRPr="0026395E">
        <w:t xml:space="preserve">outlined in </w:t>
      </w:r>
      <w:r w:rsidR="00187A04">
        <w:t xml:space="preserve">Article VII, </w:t>
      </w:r>
      <w:r w:rsidRPr="0026395E">
        <w:t>Section 2</w:t>
      </w:r>
      <w:r w:rsidR="009C167C">
        <w:t xml:space="preserve"> </w:t>
      </w:r>
      <w:r w:rsidRPr="0026395E">
        <w:t>-</w:t>
      </w:r>
      <w:r w:rsidR="009C167C">
        <w:t xml:space="preserve"> </w:t>
      </w:r>
      <w:r w:rsidRPr="0026395E">
        <w:t>Construction Standards</w:t>
      </w:r>
      <w:r w:rsidR="00E94C98">
        <w:t>.</w:t>
      </w:r>
    </w:p>
    <w:p w14:paraId="50A7DED9" w14:textId="009D6FFC" w:rsidR="00E94C98" w:rsidRDefault="00E94C98" w:rsidP="00E94C98">
      <w:pPr>
        <w:pStyle w:val="Footer"/>
        <w:rPr>
          <w:rFonts w:ascii="Arial" w:hAnsi="Arial" w:cs="Arial"/>
          <w:sz w:val="20"/>
          <w:szCs w:val="20"/>
        </w:rPr>
      </w:pPr>
      <w:r w:rsidRPr="00447F0C">
        <w:rPr>
          <w:rFonts w:ascii="Arial" w:hAnsi="Arial" w:cs="Arial"/>
          <w:sz w:val="20"/>
          <w:szCs w:val="20"/>
          <w:u w:val="single"/>
        </w:rPr>
        <w:t>Site Review Committee</w:t>
      </w:r>
      <w:r w:rsidR="00FB7E28">
        <w:rPr>
          <w:rFonts w:ascii="Arial" w:hAnsi="Arial" w:cs="Arial"/>
          <w:sz w:val="20"/>
          <w:szCs w:val="20"/>
        </w:rPr>
        <w:t xml:space="preserve">                        Email:</w:t>
      </w:r>
      <w:r w:rsidR="0046353A">
        <w:rPr>
          <w:rFonts w:ascii="Arial" w:hAnsi="Arial" w:cs="Arial"/>
          <w:sz w:val="20"/>
          <w:szCs w:val="20"/>
        </w:rPr>
        <w:t xml:space="preserve">  </w:t>
      </w:r>
      <w:hyperlink r:id="rId7" w:history="1">
        <w:r w:rsidR="00B87F64">
          <w:rPr>
            <w:rStyle w:val="Hyperlink"/>
            <w:rFonts w:ascii="Arial" w:hAnsi="Arial" w:cs="Arial"/>
            <w:sz w:val="20"/>
            <w:szCs w:val="20"/>
          </w:rPr>
          <w:t>sitereview@peremarquettervpark.com</w:t>
        </w:r>
      </w:hyperlink>
    </w:p>
    <w:p w14:paraId="531D11B5" w14:textId="77777777" w:rsidR="00F66991" w:rsidRDefault="00F66991" w:rsidP="00E94C98">
      <w:pPr>
        <w:pStyle w:val="Footer"/>
        <w:rPr>
          <w:rFonts w:ascii="Arial" w:hAnsi="Arial" w:cs="Arial"/>
          <w:sz w:val="20"/>
          <w:szCs w:val="20"/>
        </w:rPr>
      </w:pPr>
    </w:p>
    <w:p w14:paraId="1D3D35A8" w14:textId="2CA3F7CD" w:rsidR="00071045" w:rsidRDefault="00071045" w:rsidP="008E718D">
      <w:pPr>
        <w:spacing w:before="120" w:after="0"/>
      </w:pPr>
      <w:r>
        <w:t xml:space="preserve">Approved </w:t>
      </w:r>
      <w:r w:rsidR="007736E6">
        <w:t>B</w:t>
      </w:r>
      <w:r>
        <w:t xml:space="preserve">y: _____________________________ </w:t>
      </w:r>
      <w:r w:rsidR="0046353A">
        <w:tab/>
      </w:r>
      <w:r>
        <w:t>Date: _________________</w:t>
      </w:r>
    </w:p>
    <w:sectPr w:rsidR="00071045" w:rsidSect="00823323">
      <w:headerReference w:type="default" r:id="rId8"/>
      <w:pgSz w:w="12240" w:h="15840"/>
      <w:pgMar w:top="1080" w:right="1440" w:bottom="1080" w:left="1440" w:header="720"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091AD" w14:textId="77777777" w:rsidR="00674E42" w:rsidRDefault="00674E42" w:rsidP="00966AC5">
      <w:pPr>
        <w:spacing w:after="0" w:line="240" w:lineRule="auto"/>
      </w:pPr>
      <w:r>
        <w:separator/>
      </w:r>
    </w:p>
  </w:endnote>
  <w:endnote w:type="continuationSeparator" w:id="0">
    <w:p w14:paraId="4F70D042" w14:textId="77777777" w:rsidR="00674E42" w:rsidRDefault="00674E42" w:rsidP="00966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625C4" w14:textId="77777777" w:rsidR="00674E42" w:rsidRDefault="00674E42" w:rsidP="00966AC5">
      <w:pPr>
        <w:spacing w:after="0" w:line="240" w:lineRule="auto"/>
      </w:pPr>
      <w:r>
        <w:separator/>
      </w:r>
    </w:p>
  </w:footnote>
  <w:footnote w:type="continuationSeparator" w:id="0">
    <w:p w14:paraId="17784F96" w14:textId="77777777" w:rsidR="00674E42" w:rsidRDefault="00674E42" w:rsidP="00966A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214C6" w14:textId="77777777" w:rsidR="00966AC5" w:rsidRPr="00966AC5" w:rsidRDefault="005E0447" w:rsidP="00966AC5">
    <w:pPr>
      <w:pStyle w:val="Header"/>
      <w:rPr>
        <w:b/>
        <w:sz w:val="56"/>
        <w:szCs w:val="56"/>
      </w:rPr>
    </w:pPr>
    <w:r>
      <w:rPr>
        <w:b/>
        <w:noProof/>
        <w:sz w:val="56"/>
        <w:szCs w:val="56"/>
      </w:rPr>
      <w:drawing>
        <wp:anchor distT="0" distB="0" distL="114300" distR="114300" simplePos="0" relativeHeight="251658241" behindDoc="1" locked="0" layoutInCell="1" allowOverlap="1" wp14:anchorId="3ABF0BE9" wp14:editId="4E38CA74">
          <wp:simplePos x="0" y="0"/>
          <wp:positionH relativeFrom="column">
            <wp:posOffset>4333875</wp:posOffset>
          </wp:positionH>
          <wp:positionV relativeFrom="page">
            <wp:posOffset>304800</wp:posOffset>
          </wp:positionV>
          <wp:extent cx="1800225" cy="490855"/>
          <wp:effectExtent l="0" t="0" r="9525" b="444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MOLogo[139117][420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225" cy="490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6AC5" w:rsidRPr="00966AC5">
      <w:rPr>
        <w:b/>
        <w:sz w:val="56"/>
        <w:szCs w:val="56"/>
      </w:rPr>
      <w:t>Pere Marquette Oaks</w:t>
    </w:r>
    <w:r w:rsidR="00477BB3" w:rsidRPr="00477BB3">
      <w:rPr>
        <w:noProof/>
      </w:rPr>
      <w:t xml:space="preserve"> </w:t>
    </w:r>
  </w:p>
  <w:p w14:paraId="7093D4A1" w14:textId="77777777" w:rsidR="00966AC5" w:rsidRDefault="00966AC5" w:rsidP="00966AC5">
    <w:pPr>
      <w:pStyle w:val="Header"/>
      <w:tabs>
        <w:tab w:val="clear" w:pos="4680"/>
        <w:tab w:val="clear" w:pos="9360"/>
      </w:tabs>
      <w:spacing w:line="400" w:lineRule="exact"/>
      <w:rPr>
        <w:sz w:val="40"/>
        <w:szCs w:val="40"/>
      </w:rPr>
    </w:pPr>
    <w:r w:rsidRPr="00504E6D">
      <w:rPr>
        <w:sz w:val="40"/>
        <w:szCs w:val="40"/>
      </w:rPr>
      <w:t>Condominium RV Park</w:t>
    </w:r>
  </w:p>
  <w:p w14:paraId="7251297C" w14:textId="77777777" w:rsidR="00966AC5" w:rsidRDefault="00966AC5" w:rsidP="00966AC5">
    <w:pPr>
      <w:pStyle w:val="Header"/>
      <w:tabs>
        <w:tab w:val="clear" w:pos="4680"/>
        <w:tab w:val="clear" w:pos="9360"/>
      </w:tabs>
    </w:pPr>
    <w:r w:rsidRPr="00ED4B70">
      <w:t>6150 West 76</w:t>
    </w:r>
    <w:r w:rsidRPr="00ED4B70">
      <w:rPr>
        <w:vertAlign w:val="superscript"/>
      </w:rPr>
      <w:t>th</w:t>
    </w:r>
    <w:r w:rsidRPr="00ED4B70">
      <w:t xml:space="preserve"> Street  </w:t>
    </w:r>
    <w:r w:rsidRPr="00ED4B70">
      <w:rPr>
        <w:b/>
      </w:rPr>
      <w:t>·</w:t>
    </w:r>
    <w:r w:rsidRPr="00ED4B70">
      <w:t xml:space="preserve">  Baldwin, MI   49304</w:t>
    </w:r>
  </w:p>
  <w:p w14:paraId="2EB163C6" w14:textId="77777777" w:rsidR="00966AC5" w:rsidRPr="001B4DC1" w:rsidRDefault="00966AC5" w:rsidP="00966AC5">
    <w:pPr>
      <w:pStyle w:val="Header"/>
    </w:pPr>
    <w:r w:rsidRPr="001B4DC1">
      <w:rPr>
        <w:noProof/>
      </w:rPr>
      <mc:AlternateContent>
        <mc:Choice Requires="wps">
          <w:drawing>
            <wp:anchor distT="0" distB="0" distL="114300" distR="114300" simplePos="0" relativeHeight="251658240" behindDoc="0" locked="0" layoutInCell="1" allowOverlap="1" wp14:anchorId="73BB91B0" wp14:editId="7DD10D10">
              <wp:simplePos x="0" y="0"/>
              <wp:positionH relativeFrom="column">
                <wp:posOffset>-95250</wp:posOffset>
              </wp:positionH>
              <wp:positionV relativeFrom="paragraph">
                <wp:posOffset>217805</wp:posOffset>
              </wp:positionV>
              <wp:extent cx="6450330" cy="19050"/>
              <wp:effectExtent l="19050" t="19050" r="26670" b="38100"/>
              <wp:wrapNone/>
              <wp:docPr id="15" name="Straight Connector 15"/>
              <wp:cNvGraphicFramePr/>
              <a:graphic xmlns:a="http://schemas.openxmlformats.org/drawingml/2006/main">
                <a:graphicData uri="http://schemas.microsoft.com/office/word/2010/wordprocessingShape">
                  <wps:wsp>
                    <wps:cNvCnPr/>
                    <wps:spPr>
                      <a:xfrm flipV="1">
                        <a:off x="0" y="0"/>
                        <a:ext cx="6450330" cy="19050"/>
                      </a:xfrm>
                      <a:prstGeom prst="line">
                        <a:avLst/>
                      </a:prstGeom>
                      <a:ln w="15875" cap="sq" cmpd="thickThin">
                        <a:solidFill>
                          <a:schemeClr val="tx1"/>
                        </a:solidFill>
                        <a:roun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55CDE1" id="Straight Connector 15"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5pt,17.15pt" to="500.4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" strokecolor="black [3213]" strokeweight="1.25pt">
              <v:stroke linestyle="thickThin" endcap="square"/>
            </v:line>
          </w:pict>
        </mc:Fallback>
      </mc:AlternateContent>
    </w:r>
    <w:r w:rsidRPr="001B4DC1">
      <w:t>Association Phone:  (231) 898-2665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cumentProtection w:edit="forms" w:formatting="1"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AC5"/>
    <w:rsid w:val="00051128"/>
    <w:rsid w:val="00071045"/>
    <w:rsid w:val="000E1E92"/>
    <w:rsid w:val="000F2B1A"/>
    <w:rsid w:val="00133E02"/>
    <w:rsid w:val="00155B19"/>
    <w:rsid w:val="0017039E"/>
    <w:rsid w:val="00187A04"/>
    <w:rsid w:val="00195F13"/>
    <w:rsid w:val="001B2E77"/>
    <w:rsid w:val="001B4DC1"/>
    <w:rsid w:val="001D7BFE"/>
    <w:rsid w:val="002004E1"/>
    <w:rsid w:val="00221B79"/>
    <w:rsid w:val="0026395E"/>
    <w:rsid w:val="00271531"/>
    <w:rsid w:val="003A3AA4"/>
    <w:rsid w:val="003B0610"/>
    <w:rsid w:val="0042726C"/>
    <w:rsid w:val="00446009"/>
    <w:rsid w:val="00447F0C"/>
    <w:rsid w:val="00453F60"/>
    <w:rsid w:val="0046353A"/>
    <w:rsid w:val="00477BB3"/>
    <w:rsid w:val="004A3303"/>
    <w:rsid w:val="004A5195"/>
    <w:rsid w:val="004B4393"/>
    <w:rsid w:val="00506B0C"/>
    <w:rsid w:val="0051030F"/>
    <w:rsid w:val="00516A4B"/>
    <w:rsid w:val="0053047A"/>
    <w:rsid w:val="00531DE3"/>
    <w:rsid w:val="005B1FFB"/>
    <w:rsid w:val="005D3598"/>
    <w:rsid w:val="005D7E41"/>
    <w:rsid w:val="005E0447"/>
    <w:rsid w:val="00674E42"/>
    <w:rsid w:val="006A0F49"/>
    <w:rsid w:val="006A2DB1"/>
    <w:rsid w:val="006C795B"/>
    <w:rsid w:val="006F39D3"/>
    <w:rsid w:val="007736E6"/>
    <w:rsid w:val="008131B6"/>
    <w:rsid w:val="00823323"/>
    <w:rsid w:val="008333EB"/>
    <w:rsid w:val="00845D62"/>
    <w:rsid w:val="008507AA"/>
    <w:rsid w:val="008E718D"/>
    <w:rsid w:val="00966AC5"/>
    <w:rsid w:val="00982BAF"/>
    <w:rsid w:val="009C167C"/>
    <w:rsid w:val="00A04FB8"/>
    <w:rsid w:val="00A577D4"/>
    <w:rsid w:val="00A82D49"/>
    <w:rsid w:val="00AA4498"/>
    <w:rsid w:val="00AF7AF2"/>
    <w:rsid w:val="00B44991"/>
    <w:rsid w:val="00B80722"/>
    <w:rsid w:val="00B87F64"/>
    <w:rsid w:val="00BB7786"/>
    <w:rsid w:val="00BE6D51"/>
    <w:rsid w:val="00C14FE8"/>
    <w:rsid w:val="00C40ED6"/>
    <w:rsid w:val="00C5087A"/>
    <w:rsid w:val="00CA41D7"/>
    <w:rsid w:val="00CC08F8"/>
    <w:rsid w:val="00CE4C78"/>
    <w:rsid w:val="00CE7755"/>
    <w:rsid w:val="00D04463"/>
    <w:rsid w:val="00D26CA4"/>
    <w:rsid w:val="00D540A9"/>
    <w:rsid w:val="00D7728A"/>
    <w:rsid w:val="00D84C7B"/>
    <w:rsid w:val="00DD2F28"/>
    <w:rsid w:val="00E94C98"/>
    <w:rsid w:val="00EC5730"/>
    <w:rsid w:val="00F500F2"/>
    <w:rsid w:val="00F56B93"/>
    <w:rsid w:val="00F66991"/>
    <w:rsid w:val="00FB7E28"/>
    <w:rsid w:val="00FE271C"/>
    <w:rsid w:val="00FE4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6C812"/>
  <w15:chartTrackingRefBased/>
  <w15:docId w15:val="{0BD9FEB1-25E2-405F-B862-BD6071222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A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AC5"/>
  </w:style>
  <w:style w:type="paragraph" w:styleId="Footer">
    <w:name w:val="footer"/>
    <w:basedOn w:val="Normal"/>
    <w:link w:val="FooterChar"/>
    <w:uiPriority w:val="99"/>
    <w:unhideWhenUsed/>
    <w:rsid w:val="00966A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AC5"/>
  </w:style>
  <w:style w:type="character" w:styleId="Emphasis">
    <w:name w:val="Emphasis"/>
    <w:basedOn w:val="DefaultParagraphFont"/>
    <w:uiPriority w:val="20"/>
    <w:qFormat/>
    <w:rsid w:val="008E718D"/>
    <w:rPr>
      <w:i/>
      <w:iCs/>
    </w:rPr>
  </w:style>
  <w:style w:type="character" w:styleId="Hyperlink">
    <w:name w:val="Hyperlink"/>
    <w:basedOn w:val="DefaultParagraphFont"/>
    <w:uiPriority w:val="99"/>
    <w:unhideWhenUsed/>
    <w:rsid w:val="00F66991"/>
    <w:rPr>
      <w:color w:val="0563C1" w:themeColor="hyperlink"/>
      <w:u w:val="single"/>
    </w:rPr>
  </w:style>
  <w:style w:type="character" w:styleId="UnresolvedMention">
    <w:name w:val="Unresolved Mention"/>
    <w:basedOn w:val="DefaultParagraphFont"/>
    <w:uiPriority w:val="99"/>
    <w:semiHidden/>
    <w:unhideWhenUsed/>
    <w:rsid w:val="004635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itereview@peremarquettervpark.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6E86A-A6DA-432B-AF18-839627FE7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Maxey</dc:creator>
  <cp:keywords/>
  <dc:description/>
  <cp:lastModifiedBy>William VanDeVusse</cp:lastModifiedBy>
  <cp:revision>20</cp:revision>
  <dcterms:created xsi:type="dcterms:W3CDTF">2021-08-15T13:08:00Z</dcterms:created>
  <dcterms:modified xsi:type="dcterms:W3CDTF">2026-03-20T14:39:00Z</dcterms:modified>
</cp:coreProperties>
</file>